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9" w:rsidRDefault="00F74BCE">
      <w:pPr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附件：1.</w:t>
      </w:r>
      <w:r w:rsidRPr="00DF397B">
        <w:rPr>
          <w:rFonts w:ascii="仿宋_GB2312" w:eastAsia="仿宋_GB2312" w:hAnsi="宋体" w:hint="eastAsia"/>
          <w:b/>
          <w:bCs/>
          <w:sz w:val="24"/>
        </w:rPr>
        <w:t>课表编排工作安排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1417"/>
        <w:gridCol w:w="7655"/>
        <w:gridCol w:w="1276"/>
        <w:gridCol w:w="1134"/>
      </w:tblGrid>
      <w:tr w:rsidR="00F74BCE" w:rsidRPr="001A50D8" w:rsidTr="00BD39D2">
        <w:trPr>
          <w:trHeight w:hRule="exact" w:val="567"/>
          <w:tblHeader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任务</w:t>
            </w:r>
          </w:p>
        </w:tc>
        <w:tc>
          <w:tcPr>
            <w:tcW w:w="851" w:type="dxa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系统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具体工作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/>
                <w:bCs/>
                <w:szCs w:val="21"/>
              </w:rPr>
              <w:t>审核</w:t>
            </w:r>
          </w:p>
        </w:tc>
      </w:tr>
      <w:tr w:rsidR="00F74BCE" w:rsidRPr="001A50D8" w:rsidTr="00BD39D2">
        <w:trPr>
          <w:trHeight w:hRule="exact" w:val="1701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执行计划微调</w:t>
            </w:r>
          </w:p>
        </w:tc>
        <w:tc>
          <w:tcPr>
            <w:tcW w:w="851" w:type="dxa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11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原则上严格执行201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proofErr w:type="gramStart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版培养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方案。</w:t>
            </w:r>
          </w:p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如需调整，请填写《人才培养方案调整审批表》审批，备案。</w:t>
            </w:r>
          </w:p>
          <w:p w:rsidR="00F74BCE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公共基础课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按照“</w:t>
            </w:r>
            <w:r w:rsidRPr="006C11D0">
              <w:rPr>
                <w:rFonts w:ascii="仿宋_GB2312" w:eastAsia="仿宋_GB2312" w:hAnsi="宋体" w:hint="eastAsia"/>
                <w:bCs/>
                <w:szCs w:val="21"/>
              </w:rPr>
              <w:t>关于制定</w:t>
            </w:r>
            <w:r w:rsidRPr="006C11D0">
              <w:rPr>
                <w:rFonts w:ascii="仿宋_GB2312" w:eastAsia="仿宋_GB2312" w:hAnsi="宋体"/>
                <w:bCs/>
                <w:szCs w:val="21"/>
              </w:rPr>
              <w:t>2015</w:t>
            </w:r>
            <w:r w:rsidRPr="006C11D0">
              <w:rPr>
                <w:rFonts w:ascii="仿宋_GB2312" w:eastAsia="仿宋_GB2312" w:hAnsi="宋体" w:hint="eastAsia"/>
                <w:bCs/>
                <w:szCs w:val="21"/>
              </w:rPr>
              <w:t>版人才培养方案的原则意见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”中“</w:t>
            </w:r>
            <w:r w:rsidRPr="006C11D0">
              <w:rPr>
                <w:rFonts w:ascii="仿宋_GB2312" w:eastAsia="仿宋_GB2312" w:hAnsi="宋体" w:hint="eastAsia"/>
                <w:bCs/>
                <w:szCs w:val="21"/>
              </w:rPr>
              <w:t>通识通修课程开课要求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”开设，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不得调整。</w:t>
            </w:r>
          </w:p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4．2015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版培养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方案有课程改革等情况，请与教务处教务科沟通其可执行性。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系部主任</w:t>
            </w:r>
            <w:proofErr w:type="gramEnd"/>
          </w:p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F74BCE" w:rsidRPr="001A50D8" w:rsidTr="00BD39D2">
        <w:trPr>
          <w:trHeight w:hRule="exact" w:val="1005"/>
        </w:trPr>
        <w:tc>
          <w:tcPr>
            <w:tcW w:w="709" w:type="dxa"/>
            <w:shd w:val="clear" w:color="auto" w:fill="auto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培养方案录入</w:t>
            </w:r>
          </w:p>
        </w:tc>
        <w:tc>
          <w:tcPr>
            <w:tcW w:w="851" w:type="dxa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正方新系统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11月6日——11月9日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C47386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1．原则上严格按照2015</w:t>
            </w:r>
            <w:proofErr w:type="gramStart"/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版培养</w:t>
            </w:r>
            <w:proofErr w:type="gramEnd"/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方案录入。</w:t>
            </w:r>
          </w:p>
          <w:p w:rsidR="00F74BCE" w:rsidRPr="00C47386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2．如需调整，请填写《人才培养方案调整审批表》审批，备案。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专业负责人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C47386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C47386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F74BCE" w:rsidRPr="001A50D8" w:rsidTr="00BD39D2">
        <w:trPr>
          <w:trHeight w:hRule="exact" w:val="1572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计划录入</w:t>
            </w:r>
          </w:p>
        </w:tc>
        <w:tc>
          <w:tcPr>
            <w:tcW w:w="851" w:type="dxa"/>
            <w:vMerge w:val="restart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正方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新旧两个系统同步进行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11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日——11月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16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201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级培养方案新开课程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的课程代码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，请按照代码编制要求编制。</w:t>
            </w:r>
          </w:p>
          <w:p w:rsidR="00F74BCE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公共基础课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由各开课学院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按照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各专业</w:t>
            </w:r>
            <w:r w:rsidRPr="006C11D0">
              <w:rPr>
                <w:rFonts w:ascii="仿宋_GB2312" w:eastAsia="仿宋_GB2312" w:hAnsi="宋体"/>
                <w:bCs/>
                <w:szCs w:val="21"/>
              </w:rPr>
              <w:t>2015</w:t>
            </w:r>
            <w:proofErr w:type="gramStart"/>
            <w:r w:rsidRPr="006C11D0">
              <w:rPr>
                <w:rFonts w:ascii="仿宋_GB2312" w:eastAsia="仿宋_GB2312" w:hAnsi="宋体" w:hint="eastAsia"/>
                <w:bCs/>
                <w:szCs w:val="21"/>
              </w:rPr>
              <w:t>版人才</w:t>
            </w:r>
            <w:proofErr w:type="gramEnd"/>
            <w:r w:rsidRPr="006C11D0">
              <w:rPr>
                <w:rFonts w:ascii="仿宋_GB2312" w:eastAsia="仿宋_GB2312" w:hAnsi="宋体" w:hint="eastAsia"/>
                <w:bCs/>
                <w:szCs w:val="21"/>
              </w:rPr>
              <w:t>培养方案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给出开课安排，由各二级学院录入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F74BCE" w:rsidRPr="007D0A4B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非本学院开设的专业课，在计划录入时，要与开课学院协商录入，原则上，原开课学院不得以无法安排教师为由，不接受教学计划。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</w:tr>
      <w:tr w:rsidR="00F74BCE" w:rsidRPr="001A50D8" w:rsidTr="00BD39D2">
        <w:trPr>
          <w:trHeight w:hRule="exact" w:val="701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计划修改</w:t>
            </w:r>
          </w:p>
        </w:tc>
        <w:tc>
          <w:tcPr>
            <w:tcW w:w="851" w:type="dxa"/>
            <w:vMerge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11月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17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日——11月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 xml:space="preserve">检查各专业录入的计划，是否有漏课、重复排课、学时错误等问题。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发现问题及时修改并与开课部门沟通。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F74BCE" w:rsidRPr="001A50D8" w:rsidTr="00BD39D2">
        <w:trPr>
          <w:trHeight w:hRule="exact" w:val="2343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任务安排，录入</w:t>
            </w:r>
          </w:p>
        </w:tc>
        <w:tc>
          <w:tcPr>
            <w:tcW w:w="851" w:type="dxa"/>
            <w:vMerge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11月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21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输出教学任务，安排教师。</w:t>
            </w:r>
          </w:p>
          <w:p w:rsidR="00F74BCE" w:rsidRPr="001A0ED5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2．为避免合班冲突，请各专业学院将本学院的合班安排建议，提供给基础课开课单位。</w:t>
            </w:r>
          </w:p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2．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在此阶段</w:t>
            </w:r>
            <w:proofErr w:type="gramStart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请确定</w:t>
            </w:r>
            <w:proofErr w:type="gramEnd"/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好教学班的组合，教材的选用。（选用教材必须经过任课老师确认；同一门多个班级上课，由任课老师共同选择教材，严禁出现同一门课程，不同班级使用教材不同，教材征订表格各学院打印后，教学院长签字确认把关。）填写《教材征订汇总表》，由其主管教学领导审查，经其行政领导审核、签字确认后，于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周五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前报教务处批准、备案和征订。</w:t>
            </w:r>
          </w:p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4．基础部、</w:t>
            </w:r>
            <w:r w:rsidRPr="001A50D8">
              <w:rPr>
                <w:rFonts w:ascii="仿宋_GB2312" w:eastAsia="仿宋_GB2312" w:hint="eastAsia"/>
                <w:bCs/>
                <w:szCs w:val="21"/>
              </w:rPr>
              <w:t>体育</w:t>
            </w:r>
            <w:proofErr w:type="gramStart"/>
            <w:r w:rsidRPr="001A50D8">
              <w:rPr>
                <w:rFonts w:ascii="仿宋_GB2312" w:eastAsia="仿宋_GB2312" w:hint="eastAsia"/>
                <w:bCs/>
                <w:szCs w:val="21"/>
              </w:rPr>
              <w:t>部安排</w:t>
            </w:r>
            <w:proofErr w:type="gramEnd"/>
            <w:r w:rsidRPr="001A50D8">
              <w:rPr>
                <w:rFonts w:ascii="仿宋_GB2312" w:eastAsia="仿宋_GB2312" w:hint="eastAsia"/>
                <w:bCs/>
                <w:szCs w:val="21"/>
              </w:rPr>
              <w:t>板块课。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系部主任</w:t>
            </w:r>
            <w:proofErr w:type="gramEnd"/>
          </w:p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专业负责人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F74BCE" w:rsidRPr="001A50D8" w:rsidTr="00BD39D2">
        <w:trPr>
          <w:trHeight w:hRule="exact" w:val="861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排课</w:t>
            </w:r>
          </w:p>
        </w:tc>
        <w:tc>
          <w:tcPr>
            <w:tcW w:w="851" w:type="dxa"/>
            <w:vMerge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13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各开课单位排课。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系部主任</w:t>
            </w:r>
            <w:proofErr w:type="gramEnd"/>
          </w:p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教研室主任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  <w:tr w:rsidR="00F74BCE" w:rsidRPr="001A50D8" w:rsidTr="00BD39D2">
        <w:trPr>
          <w:trHeight w:hRule="exact" w:val="615"/>
        </w:trPr>
        <w:tc>
          <w:tcPr>
            <w:tcW w:w="709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排课数据核查</w:t>
            </w:r>
          </w:p>
        </w:tc>
        <w:tc>
          <w:tcPr>
            <w:tcW w:w="851" w:type="dxa"/>
            <w:vMerge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14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日——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12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74BCE" w:rsidRPr="001A50D8" w:rsidRDefault="00F74BCE" w:rsidP="00BD39D2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课表核查，检查是否有漏排、少排、教室冲突、教师冲突等问题。填写《课表编制核查表》，由主管教学领导审查，经行政领导审核、签字确认后，报教务处批准、备案。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教学秘书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4BCE" w:rsidRPr="001A50D8" w:rsidRDefault="00F74BCE" w:rsidP="00BD39D2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1A50D8">
              <w:rPr>
                <w:rFonts w:ascii="仿宋_GB2312" w:eastAsia="仿宋_GB2312" w:hAnsi="宋体" w:hint="eastAsia"/>
                <w:bCs/>
                <w:szCs w:val="21"/>
              </w:rPr>
              <w:t>教学院长</w:t>
            </w:r>
          </w:p>
        </w:tc>
      </w:tr>
    </w:tbl>
    <w:p w:rsidR="00F74BCE" w:rsidRDefault="00F74BCE">
      <w:bookmarkStart w:id="0" w:name="_GoBack"/>
      <w:bookmarkEnd w:id="0"/>
    </w:p>
    <w:sectPr w:rsidR="00F74BCE" w:rsidSect="00F74BCE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42" w:rsidRDefault="00E00D42" w:rsidP="00F74BCE">
      <w:r>
        <w:separator/>
      </w:r>
    </w:p>
  </w:endnote>
  <w:endnote w:type="continuationSeparator" w:id="0">
    <w:p w:rsidR="00E00D42" w:rsidRDefault="00E00D42" w:rsidP="00F7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42" w:rsidRDefault="00E00D42" w:rsidP="00F74BCE">
      <w:r>
        <w:separator/>
      </w:r>
    </w:p>
  </w:footnote>
  <w:footnote w:type="continuationSeparator" w:id="0">
    <w:p w:rsidR="00E00D42" w:rsidRDefault="00E00D42" w:rsidP="00F74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FB"/>
    <w:rsid w:val="002079FB"/>
    <w:rsid w:val="0084475A"/>
    <w:rsid w:val="00877B39"/>
    <w:rsid w:val="00E00D42"/>
    <w:rsid w:val="00F7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BC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BC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5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BC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BC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2017-10-30T04:25:00Z</dcterms:created>
  <dcterms:modified xsi:type="dcterms:W3CDTF">2017-10-30T04:26:00Z</dcterms:modified>
</cp:coreProperties>
</file>